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B2BE1" w14:textId="77777777" w:rsidR="007A2D31" w:rsidRPr="007A2D31" w:rsidRDefault="007A2D31" w:rsidP="007A2D31">
      <w:pPr>
        <w:autoSpaceDE w:val="0"/>
        <w:autoSpaceDN w:val="0"/>
        <w:adjustRightInd w:val="0"/>
        <w:rPr>
          <w:rFonts w:ascii="TrebuchetMS" w:hAnsi="TrebuchetMS" w:cs="TrebuchetMS"/>
          <w:kern w:val="0"/>
          <w:u w:val="single"/>
        </w:rPr>
      </w:pPr>
      <w:r w:rsidRPr="007A2D31">
        <w:rPr>
          <w:rFonts w:ascii="TrebuchetMS" w:hAnsi="TrebuchetMS" w:cs="TrebuchetMS"/>
          <w:kern w:val="0"/>
          <w:u w:val="single"/>
        </w:rPr>
        <w:t>Queue-Jump Wrist Band</w:t>
      </w:r>
    </w:p>
    <w:p w14:paraId="322A4C70" w14:textId="27BB865E" w:rsidR="00AA48B8" w:rsidRDefault="007A2D31" w:rsidP="007A2D31">
      <w:p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>
        <w:rPr>
          <w:rFonts w:ascii="TrebuchetMS" w:hAnsi="TrebuchetMS" w:cs="TrebuchetMS"/>
          <w:kern w:val="0"/>
        </w:rPr>
        <w:t>Avoid wait times with the Queue-Jump Wrist band.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A member of staff will scan your unique barcode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and issue you with a ride-time ticket. If you have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 xml:space="preserve">access to the </w:t>
      </w:r>
      <w:proofErr w:type="spellStart"/>
      <w:r>
        <w:rPr>
          <w:rFonts w:ascii="TrebuchetMS" w:hAnsi="TrebuchetMS" w:cs="TrebuchetMS"/>
          <w:kern w:val="0"/>
        </w:rPr>
        <w:t>Cainwood</w:t>
      </w:r>
      <w:proofErr w:type="spellEnd"/>
      <w:r>
        <w:rPr>
          <w:rFonts w:ascii="TrebuchetMS" w:hAnsi="TrebuchetMS" w:cs="TrebuchetMS"/>
          <w:kern w:val="0"/>
        </w:rPr>
        <w:t xml:space="preserve"> App, this will automatically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appear on your mobile device. Simply show up at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 xml:space="preserve">the time you are </w:t>
      </w:r>
      <w:proofErr w:type="gramStart"/>
      <w:r>
        <w:rPr>
          <w:rFonts w:ascii="TrebuchetMS" w:hAnsi="TrebuchetMS" w:cs="TrebuchetMS"/>
          <w:kern w:val="0"/>
        </w:rPr>
        <w:t>given, and</w:t>
      </w:r>
      <w:proofErr w:type="gramEnd"/>
      <w:r>
        <w:rPr>
          <w:rFonts w:ascii="TrebuchetMS" w:hAnsi="TrebuchetMS" w:cs="TrebuchetMS"/>
          <w:kern w:val="0"/>
        </w:rPr>
        <w:t xml:space="preserve"> jump straight to the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front of the queue!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 xml:space="preserve">The </w:t>
      </w:r>
      <w:proofErr w:type="spellStart"/>
      <w:r>
        <w:rPr>
          <w:rFonts w:ascii="TrebuchetMS" w:hAnsi="TrebuchetMS" w:cs="TrebuchetMS"/>
          <w:kern w:val="0"/>
        </w:rPr>
        <w:t>Cainwood</w:t>
      </w:r>
      <w:proofErr w:type="spellEnd"/>
      <w:r>
        <w:rPr>
          <w:rFonts w:ascii="TrebuchetMS" w:hAnsi="TrebuchetMS" w:cs="TrebuchetMS"/>
          <w:kern w:val="0"/>
        </w:rPr>
        <w:t xml:space="preserve"> App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 xml:space="preserve">Download the </w:t>
      </w:r>
      <w:proofErr w:type="spellStart"/>
      <w:r>
        <w:rPr>
          <w:rFonts w:ascii="TrebuchetMS" w:hAnsi="TrebuchetMS" w:cs="TrebuchetMS"/>
          <w:kern w:val="0"/>
        </w:rPr>
        <w:t>Cainwood</w:t>
      </w:r>
      <w:proofErr w:type="spellEnd"/>
      <w:r>
        <w:rPr>
          <w:rFonts w:ascii="TrebuchetMS" w:hAnsi="TrebuchetMS" w:cs="TrebuchetMS"/>
          <w:kern w:val="0"/>
        </w:rPr>
        <w:t xml:space="preserve"> App to gain access to a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variety of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features. View your queue-jump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schedule and get notifications when your ride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times are due.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Upload funds to the app and use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 xml:space="preserve">your wrist band barcode to pay for food, </w:t>
      </w:r>
      <w:proofErr w:type="gramStart"/>
      <w:r>
        <w:rPr>
          <w:rFonts w:ascii="TrebuchetMS" w:hAnsi="TrebuchetMS" w:cs="TrebuchetMS"/>
          <w:kern w:val="0"/>
        </w:rPr>
        <w:t>drinks</w:t>
      </w:r>
      <w:proofErr w:type="gramEnd"/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and gifts. Get first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access to book into our daytime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shows and choose the best seats in the house!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For more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information about our privacy policy visit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 xml:space="preserve">our website at </w:t>
      </w:r>
      <w:hyperlink r:id="rId5" w:history="1">
        <w:r w:rsidRPr="00D3723C">
          <w:rPr>
            <w:rStyle w:val="Hyperlink"/>
            <w:rFonts w:ascii="TrebuchetMS" w:hAnsi="TrebuchetMS" w:cs="TrebuchetMS"/>
            <w:kern w:val="0"/>
          </w:rPr>
          <w:t>www.cainwoodcustomer.com</w:t>
        </w:r>
      </w:hyperlink>
    </w:p>
    <w:p w14:paraId="726842B4" w14:textId="77777777" w:rsidR="007A2D31" w:rsidRDefault="007A2D31" w:rsidP="007A2D31">
      <w:pPr>
        <w:rPr>
          <w:rFonts w:ascii="TrebuchetMS" w:hAnsi="TrebuchetMS" w:cs="TrebuchetMS"/>
          <w:kern w:val="0"/>
        </w:rPr>
      </w:pPr>
    </w:p>
    <w:p w14:paraId="1018D62C" w14:textId="77777777" w:rsidR="007A2D31" w:rsidRDefault="007A2D31" w:rsidP="007A2D31">
      <w:pPr>
        <w:rPr>
          <w:rFonts w:ascii="TrebuchetMS" w:hAnsi="TrebuchetMS" w:cs="TrebuchetMS"/>
          <w:kern w:val="0"/>
        </w:rPr>
      </w:pPr>
    </w:p>
    <w:p w14:paraId="16314000" w14:textId="77777777" w:rsidR="007A2D31" w:rsidRPr="007A2D31" w:rsidRDefault="007A2D31" w:rsidP="007A2D31">
      <w:pPr>
        <w:autoSpaceDE w:val="0"/>
        <w:autoSpaceDN w:val="0"/>
        <w:adjustRightInd w:val="0"/>
        <w:rPr>
          <w:rFonts w:ascii="TrebuchetMS" w:hAnsi="TrebuchetMS" w:cs="TrebuchetMS"/>
          <w:kern w:val="0"/>
          <w:u w:val="single"/>
        </w:rPr>
      </w:pPr>
      <w:r w:rsidRPr="007A2D31">
        <w:rPr>
          <w:rFonts w:ascii="TrebuchetMS" w:hAnsi="TrebuchetMS" w:cs="TrebuchetMS"/>
          <w:kern w:val="0"/>
          <w:u w:val="single"/>
        </w:rPr>
        <w:t>The Dino Park</w:t>
      </w:r>
    </w:p>
    <w:p w14:paraId="7A70F5FA" w14:textId="32EE5AB9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>Over eighty rides and attractions</w:t>
      </w:r>
    </w:p>
    <w:p w14:paraId="5A997EAC" w14:textId="17EA496B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>Scotland’s fastest roller coaster</w:t>
      </w:r>
    </w:p>
    <w:p w14:paraId="4D9D6C78" w14:textId="6DC0CB36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>Two new VR arcades</w:t>
      </w:r>
    </w:p>
    <w:p w14:paraId="2B570539" w14:textId="059300AF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>A variety of live shows</w:t>
      </w:r>
    </w:p>
    <w:p w14:paraId="44701614" w14:textId="2810AEC8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 xml:space="preserve">Twelve dine-in </w:t>
      </w:r>
      <w:proofErr w:type="gramStart"/>
      <w:r w:rsidRPr="007A2D31">
        <w:rPr>
          <w:rFonts w:ascii="TrebuchetMS" w:hAnsi="TrebuchetMS" w:cs="TrebuchetMS"/>
          <w:kern w:val="0"/>
        </w:rPr>
        <w:t>restaurants</w:t>
      </w:r>
      <w:proofErr w:type="gramEnd"/>
    </w:p>
    <w:p w14:paraId="1B0BC3DA" w14:textId="6B8E4BA3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>Three soft play facilities</w:t>
      </w:r>
    </w:p>
    <w:p w14:paraId="2D6539B8" w14:textId="1637511D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>High speed Wi-Fi throughout the park</w:t>
      </w:r>
    </w:p>
    <w:p w14:paraId="1F64122D" w14:textId="33024E91" w:rsidR="007A2D31" w:rsidRPr="007A2D31" w:rsidRDefault="007A2D31" w:rsidP="007A2D31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 w:rsidRPr="007A2D31">
        <w:rPr>
          <w:rFonts w:ascii="TrebuchetMS" w:hAnsi="TrebuchetMS" w:cs="TrebuchetMS"/>
          <w:kern w:val="0"/>
        </w:rPr>
        <w:t>Dino-carts available for rent</w:t>
      </w:r>
    </w:p>
    <w:p w14:paraId="0BAE9463" w14:textId="77777777" w:rsidR="007A2D31" w:rsidRDefault="007A2D31" w:rsidP="007A2D31">
      <w:pPr>
        <w:autoSpaceDE w:val="0"/>
        <w:autoSpaceDN w:val="0"/>
        <w:adjustRightInd w:val="0"/>
        <w:rPr>
          <w:rFonts w:ascii="TrebuchetMS" w:hAnsi="TrebuchetMS" w:cs="TrebuchetMS"/>
          <w:kern w:val="0"/>
        </w:rPr>
      </w:pPr>
    </w:p>
    <w:p w14:paraId="5D1A0304" w14:textId="7A8CEEB5" w:rsidR="007A2D31" w:rsidRPr="007A2D31" w:rsidRDefault="007A2D31" w:rsidP="007A2D31">
      <w:pPr>
        <w:autoSpaceDE w:val="0"/>
        <w:autoSpaceDN w:val="0"/>
        <w:adjustRightInd w:val="0"/>
        <w:rPr>
          <w:rFonts w:ascii="TrebuchetMS" w:hAnsi="TrebuchetMS" w:cs="TrebuchetMS"/>
          <w:kern w:val="0"/>
          <w:u w:val="single"/>
        </w:rPr>
      </w:pPr>
      <w:r w:rsidRPr="007A2D31">
        <w:rPr>
          <w:rFonts w:ascii="TrebuchetMS" w:hAnsi="TrebuchetMS" w:cs="TrebuchetMS"/>
          <w:kern w:val="0"/>
          <w:u w:val="single"/>
        </w:rPr>
        <w:t>Winter Offer</w:t>
      </w:r>
    </w:p>
    <w:p w14:paraId="2EF10D92" w14:textId="46187FBE" w:rsidR="007A2D31" w:rsidRPr="007A2D31" w:rsidRDefault="007A2D31" w:rsidP="007A2D31">
      <w:pPr>
        <w:autoSpaceDE w:val="0"/>
        <w:autoSpaceDN w:val="0"/>
        <w:adjustRightInd w:val="0"/>
        <w:rPr>
          <w:rFonts w:ascii="TrebuchetMS" w:hAnsi="TrebuchetMS" w:cs="TrebuchetMS"/>
          <w:kern w:val="0"/>
        </w:rPr>
      </w:pPr>
      <w:r>
        <w:rPr>
          <w:rFonts w:ascii="TrebuchetMS" w:hAnsi="TrebuchetMS" w:cs="TrebuchetMS"/>
          <w:kern w:val="0"/>
        </w:rPr>
        <w:t>30% off weekday tickets if you pre-book online by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31st October. The winter season runs from 15</w:t>
      </w:r>
      <w:r w:rsidRPr="007A2D31">
        <w:rPr>
          <w:rFonts w:ascii="TrebuchetMS" w:hAnsi="TrebuchetMS" w:cs="TrebuchetMS"/>
          <w:kern w:val="0"/>
          <w:vertAlign w:val="superscript"/>
        </w:rPr>
        <w:t>th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November until 21st January. This offer excludes</w:t>
      </w:r>
      <w:r>
        <w:rPr>
          <w:rFonts w:ascii="TrebuchetMS" w:hAnsi="TrebuchetMS" w:cs="TrebuchetMS"/>
          <w:kern w:val="0"/>
        </w:rPr>
        <w:t xml:space="preserve"> </w:t>
      </w:r>
      <w:r>
        <w:rPr>
          <w:rFonts w:ascii="TrebuchetMS" w:hAnsi="TrebuchetMS" w:cs="TrebuchetMS"/>
          <w:kern w:val="0"/>
        </w:rPr>
        <w:t>bank holidays and all weekends.</w:t>
      </w:r>
    </w:p>
    <w:sectPr w:rsidR="007A2D31" w:rsidRPr="007A2D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9B40A6"/>
    <w:multiLevelType w:val="hybridMultilevel"/>
    <w:tmpl w:val="B10A7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196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D31"/>
    <w:rsid w:val="007A2D31"/>
    <w:rsid w:val="00862E2B"/>
    <w:rsid w:val="009A5D49"/>
    <w:rsid w:val="00A13E2E"/>
    <w:rsid w:val="00AA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EDB32"/>
  <w15:chartTrackingRefBased/>
  <w15:docId w15:val="{BF6A6D3F-B676-497A-A083-85F957419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Theme="minorHAnsi" w:hAnsi="Malgun Gothic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A5D49"/>
    <w:pPr>
      <w:keepNext/>
      <w:spacing w:before="240" w:after="60"/>
      <w:outlineLvl w:val="0"/>
    </w:pPr>
    <w:rPr>
      <w:rFonts w:eastAsia="MS Mincho" w:cs="Arial"/>
      <w:b/>
      <w:bCs/>
      <w:kern w:val="32"/>
      <w:sz w:val="36"/>
      <w:szCs w:val="32"/>
      <w:lang w:val="en-US" w:eastAsia="ja-JP"/>
    </w:rPr>
  </w:style>
  <w:style w:type="paragraph" w:styleId="Heading2">
    <w:name w:val="heading 2"/>
    <w:basedOn w:val="Normal"/>
    <w:next w:val="Normal"/>
    <w:link w:val="Heading2Char"/>
    <w:qFormat/>
    <w:rsid w:val="00A13E2E"/>
    <w:pPr>
      <w:keepNext/>
      <w:outlineLvl w:val="1"/>
    </w:pPr>
    <w:rPr>
      <w:rFonts w:eastAsia="Times New Roman" w:cs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5D49"/>
    <w:rPr>
      <w:rFonts w:ascii="Malgun Gothic" w:eastAsia="MS Mincho" w:hAnsi="Malgun Gothic" w:cs="Arial"/>
      <w:b/>
      <w:bCs/>
      <w:kern w:val="32"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A13E2E"/>
    <w:rPr>
      <w:rFonts w:eastAsia="Times New Roman" w:cs="Times New Roman"/>
      <w:b/>
      <w:bCs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7A2D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2D3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A2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inwoodcustomer.com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65BE82FCD4D74C8BE248C47A489A65" ma:contentTypeVersion="17" ma:contentTypeDescription="Create a new document." ma:contentTypeScope="" ma:versionID="ed136fb58e972e299fb2f9feeb306f51">
  <xsd:schema xmlns:xsd="http://www.w3.org/2001/XMLSchema" xmlns:xs="http://www.w3.org/2001/XMLSchema" xmlns:p="http://schemas.microsoft.com/office/2006/metadata/properties" xmlns:ns2="dbfd8080-b7b1-4ac2-8d11-475b4ecb8721" xmlns:ns3="94c63d22-1077-4cc8-8a50-5601a087a1e9" xmlns:ns4="ead9a05e-0c6a-406d-b625-84b3624bc95f" targetNamespace="http://schemas.microsoft.com/office/2006/metadata/properties" ma:root="true" ma:fieldsID="36d504dc11500ae38822f28448b44e83" ns2:_="" ns3:_="" ns4:_="">
    <xsd:import namespace="dbfd8080-b7b1-4ac2-8d11-475b4ecb8721"/>
    <xsd:import namespace="94c63d22-1077-4cc8-8a50-5601a087a1e9"/>
    <xsd:import namespace="ead9a05e-0c6a-406d-b625-84b3624bc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d8080-b7b1-4ac2-8d11-475b4ecb87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1b5105ad-fc01-4f04-9303-2d3857fdf2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63d22-1077-4cc8-8a50-5601a087a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d9a05e-0c6a-406d-b625-84b3624bc95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735289-28cd-43b1-ab5e-81560125643c}" ma:internalName="TaxCatchAll" ma:showField="CatchAllData" ma:web="ead9a05e-0c6a-406d-b625-84b3624bc9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d9a05e-0c6a-406d-b625-84b3624bc95f" xsi:nil="true"/>
    <lcf76f155ced4ddcb4097134ff3c332f xmlns="dbfd8080-b7b1-4ac2-8d11-475b4ecb87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7AA1A1-F132-4CDF-9927-98FEEBD11750}"/>
</file>

<file path=customXml/itemProps2.xml><?xml version="1.0" encoding="utf-8"?>
<ds:datastoreItem xmlns:ds="http://schemas.openxmlformats.org/officeDocument/2006/customXml" ds:itemID="{4A513A2F-4C5E-4D22-ADE3-43A92438FC70}"/>
</file>

<file path=customXml/itemProps3.xml><?xml version="1.0" encoding="utf-8"?>
<ds:datastoreItem xmlns:ds="http://schemas.openxmlformats.org/officeDocument/2006/customXml" ds:itemID="{46DBA9C7-1F84-4F3F-8FDC-1DBDBD51B0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Phee</dc:creator>
  <cp:keywords/>
  <dc:description/>
  <cp:lastModifiedBy>Andrea Phee</cp:lastModifiedBy>
  <cp:revision>1</cp:revision>
  <dcterms:created xsi:type="dcterms:W3CDTF">2023-11-08T20:47:00Z</dcterms:created>
  <dcterms:modified xsi:type="dcterms:W3CDTF">2023-11-08T20:50:00Z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0x0101007D65BE82FCD4D74C8BE248C47A489A65</vt:lpwstr>
  </property>
</Properties>
</file>